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EE" w:rsidRDefault="000C7CEE" w:rsidP="000C7CEE">
      <w:pPr>
        <w:pageBreakBefore/>
        <w:suppressAutoHyphens w:val="0"/>
      </w:pPr>
    </w:p>
    <w:p w:rsidR="000C7CEE" w:rsidRDefault="000C7CEE" w:rsidP="000C7CEE">
      <w:pPr>
        <w:pStyle w:val="Standard"/>
        <w:ind w:left="6379"/>
        <w:rPr>
          <w:b/>
          <w:bCs/>
        </w:rPr>
      </w:pPr>
      <w:r>
        <w:rPr>
          <w:b/>
          <w:bCs/>
        </w:rPr>
        <w:t>Załącznik</w:t>
      </w:r>
    </w:p>
    <w:p w:rsidR="000C7CEE" w:rsidRDefault="000C7CEE" w:rsidP="000C7CEE">
      <w:pPr>
        <w:pStyle w:val="Standard"/>
        <w:ind w:left="6379"/>
      </w:pPr>
      <w:r>
        <w:t>do uchwały Nr …/…/2023</w:t>
      </w:r>
    </w:p>
    <w:p w:rsidR="000C7CEE" w:rsidRDefault="000C7CEE" w:rsidP="000C7CEE">
      <w:pPr>
        <w:pStyle w:val="Standard"/>
        <w:ind w:left="6379"/>
      </w:pPr>
      <w:r>
        <w:t>Rady Gminy Narew</w:t>
      </w:r>
    </w:p>
    <w:p w:rsidR="000C7CEE" w:rsidRDefault="000C7CEE" w:rsidP="000C7CEE">
      <w:pPr>
        <w:pStyle w:val="Standard"/>
        <w:ind w:left="6379"/>
      </w:pPr>
      <w:r>
        <w:t>z dnia ……….….2023 r.</w:t>
      </w:r>
    </w:p>
    <w:p w:rsidR="000C7CEE" w:rsidRDefault="000C7CEE" w:rsidP="000C7CEE">
      <w:pPr>
        <w:pStyle w:val="Standard"/>
        <w:jc w:val="right"/>
      </w:pPr>
      <w:r>
        <w:t xml:space="preserve">   </w:t>
      </w:r>
      <w:r>
        <w:tab/>
      </w:r>
      <w:r>
        <w:tab/>
      </w:r>
    </w:p>
    <w:p w:rsidR="000C7CEE" w:rsidRDefault="000C7CEE" w:rsidP="000C7CEE">
      <w:pPr>
        <w:pStyle w:val="Standard"/>
        <w:jc w:val="right"/>
      </w:pPr>
    </w:p>
    <w:p w:rsidR="000C7CEE" w:rsidRDefault="000C7CEE" w:rsidP="000C7CEE">
      <w:pPr>
        <w:pStyle w:val="Standard"/>
        <w:jc w:val="center"/>
        <w:rPr>
          <w:b/>
          <w:bCs/>
        </w:rPr>
      </w:pPr>
      <w:r>
        <w:rPr>
          <w:b/>
          <w:bCs/>
        </w:rPr>
        <w:t>PROGRAM OPIEKI NAD ZWIERZĘTAMI BEZDOMNYMI ORAZ ZAPOBIEGANIA BEZDOMNOŚCI</w:t>
      </w:r>
      <w:r w:rsidR="00FB7046">
        <w:rPr>
          <w:b/>
          <w:bCs/>
        </w:rPr>
        <w:t xml:space="preserve"> ZWIERZĄT NA TERENIE G</w:t>
      </w:r>
      <w:bookmarkStart w:id="0" w:name="_GoBack"/>
      <w:bookmarkEnd w:id="0"/>
      <w:r w:rsidR="00FB7046">
        <w:rPr>
          <w:b/>
          <w:bCs/>
        </w:rPr>
        <w:t>MINY NAREW</w:t>
      </w:r>
      <w:r>
        <w:rPr>
          <w:b/>
          <w:bCs/>
        </w:rPr>
        <w:t xml:space="preserve"> </w:t>
      </w:r>
      <w:r w:rsidR="00FB7046">
        <w:rPr>
          <w:b/>
          <w:bCs/>
        </w:rPr>
        <w:t>W</w:t>
      </w:r>
      <w:r>
        <w:rPr>
          <w:b/>
          <w:bCs/>
        </w:rPr>
        <w:t xml:space="preserve"> 2023 ROKU</w:t>
      </w:r>
    </w:p>
    <w:p w:rsidR="000C7CEE" w:rsidRDefault="000C7CEE" w:rsidP="000C7CEE">
      <w:pPr>
        <w:pStyle w:val="Standard"/>
        <w:jc w:val="center"/>
        <w:rPr>
          <w:b/>
          <w:bCs/>
        </w:rPr>
      </w:pPr>
    </w:p>
    <w:p w:rsidR="000C7CEE" w:rsidRDefault="000C7CEE" w:rsidP="000C7CEE">
      <w:pPr>
        <w:pStyle w:val="Standard"/>
        <w:jc w:val="center"/>
        <w:rPr>
          <w:b/>
          <w:bCs/>
        </w:rPr>
      </w:pPr>
      <w:r>
        <w:rPr>
          <w:b/>
          <w:bCs/>
        </w:rPr>
        <w:t>Rozdział 1</w:t>
      </w:r>
    </w:p>
    <w:p w:rsidR="000C7CEE" w:rsidRDefault="000C7CEE" w:rsidP="000C7CEE">
      <w:pPr>
        <w:pStyle w:val="Standard"/>
        <w:jc w:val="center"/>
        <w:rPr>
          <w:b/>
          <w:bCs/>
        </w:rPr>
      </w:pPr>
      <w:r>
        <w:rPr>
          <w:b/>
          <w:bCs/>
        </w:rPr>
        <w:t>Cele programu i ogólne założenia</w:t>
      </w:r>
    </w:p>
    <w:p w:rsidR="000C7CEE" w:rsidRDefault="000C7CEE" w:rsidP="000C7CEE">
      <w:pPr>
        <w:pStyle w:val="Standard"/>
        <w:jc w:val="center"/>
        <w:rPr>
          <w:b/>
          <w:bCs/>
        </w:rPr>
      </w:pPr>
    </w:p>
    <w:p w:rsidR="000C7CEE" w:rsidRDefault="000C7CEE" w:rsidP="000C7CEE">
      <w:pPr>
        <w:pStyle w:val="Standard"/>
        <w:spacing w:line="360" w:lineRule="auto"/>
        <w:jc w:val="both"/>
      </w:pPr>
      <w:r>
        <w:t>§ 1. 1. Program opieki nad zwierzętami bezdomnymi oraz zapobiegania bezdomności zwierząt na terenie Gminy Narew w 2023 roku, zwany dalej „Programem”, ma na celu ograniczenie zjawiska bezdomności zwierząt domowych na terenie Gminy Narew, zapewnienie właściwej opieki bezdomnym zwierzętom domowym oraz schronienia zwierzętom gospodarskim przebywającym w granicach administracyjnych Gminy Narew.</w:t>
      </w:r>
    </w:p>
    <w:p w:rsidR="000C7CEE" w:rsidRDefault="000C7CEE" w:rsidP="000C7CEE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Realizacja Programu obejmuje w szczególności: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 xml:space="preserve">1) zapewnienie schronienia zwierzętom bezdomnym poprzez umieszczanie ich w </w:t>
      </w:r>
      <w:r w:rsidRPr="00FB7046">
        <w:rPr>
          <w:bCs/>
        </w:rPr>
        <w:t>Stowarzyszeniu na Rzecz Niesienia Pomocy dla Bezdomnych Zwierząt TEM</w:t>
      </w:r>
      <w:r w:rsidR="00FB7046">
        <w:rPr>
          <w:bCs/>
        </w:rPr>
        <w:t xml:space="preserve">PL ul. Ks. J. Popiełuszki 4, 05 - </w:t>
      </w:r>
      <w:r w:rsidRPr="00FB7046">
        <w:rPr>
          <w:bCs/>
        </w:rPr>
        <w:t>071 Długa Szlachecka, zwanym dalej „schroniskiem”;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>2) zapewnienie schronienia zwierzętom gospodarskim;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>3) opiekę nad wolno żyjącymi kotami, w tym ich dokarmianie;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>4) poszukiwanie właścicieli dla zwierząt bezdomnych (adopcja zwierząt);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>5) zapewnienie całodobowej opieki weterynaryjnej zwierzętom objętym Programem na wypadek następstw zdarzeń drogowych;</w:t>
      </w:r>
    </w:p>
    <w:p w:rsidR="000C7CEE" w:rsidRDefault="000C7CEE" w:rsidP="000C7CEE">
      <w:pPr>
        <w:pStyle w:val="Standard"/>
        <w:tabs>
          <w:tab w:val="left" w:pos="0"/>
        </w:tabs>
        <w:spacing w:line="360" w:lineRule="auto"/>
        <w:jc w:val="both"/>
      </w:pPr>
      <w:r>
        <w:t>6) plan sterylizacji lub kastracji zwierząt w gminie.</w:t>
      </w:r>
    </w:p>
    <w:p w:rsidR="000C7CEE" w:rsidRDefault="000C7CEE" w:rsidP="000C7CEE">
      <w:pPr>
        <w:pStyle w:val="Standard"/>
        <w:spacing w:line="360" w:lineRule="auto"/>
      </w:pPr>
      <w:r>
        <w:t xml:space="preserve">3. Gmina Narew na realizację Programu w 2023 roku przeznacza kwotę </w:t>
      </w:r>
      <w:r>
        <w:rPr>
          <w:bCs/>
        </w:rPr>
        <w:t>50 000,00 zł</w:t>
      </w:r>
      <w:r>
        <w:t>.</w:t>
      </w:r>
    </w:p>
    <w:p w:rsidR="000C7CEE" w:rsidRDefault="000C7CEE" w:rsidP="000C7CEE">
      <w:pPr>
        <w:pStyle w:val="Standard"/>
        <w:spacing w:line="360" w:lineRule="auto"/>
        <w:jc w:val="both"/>
      </w:pPr>
      <w:r>
        <w:t>4. Środki finansowe, o których mowa w ust. 3 wydatkowane będą przez zlecanie świadczenia usług i dostaw zgodnie z obowiązującymi przepisami.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2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Odławianie bezdomnych zwierząt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2. 1. Odławianiem bezdomnych zwierząt z terenu Gminy Narew zajmuje się schronisko.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 Pracownicy schroniska współpracują w ramach wykonywania zadań z Policją i organizacjami społecznymi oraz pracownikami Urzędu Gminy Narew.</w:t>
      </w:r>
    </w:p>
    <w:p w:rsidR="000C7CEE" w:rsidRDefault="000C7CEE" w:rsidP="000C7CEE">
      <w:pPr>
        <w:pStyle w:val="Standard"/>
        <w:spacing w:line="360" w:lineRule="auto"/>
        <w:jc w:val="both"/>
      </w:pPr>
      <w:r>
        <w:lastRenderedPageBreak/>
        <w:t>§ 3. W razie stwierdzenia niezgodności działań schroniska z przepisami prawa, a zwłaszcza z ustawą z dnia 21 sierpnia 1997 r. o ochronie zwierząt i aktami wykonawczymi do ustawy, organ wykonawczy gminy niezwłocznie zawiadamia właściwe rzeczowo instytucje publiczne o zaobserwowanych uchybieniach.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4. Podmiot prowadzący Schronisko obciąża obowiązek zapewnienia zwierzętom przebywającym w schronisku właściwej opieki, w szczególności odpowiedniego pożywienia i dostępu do świeżej wody, ochrony przed warunkami atmosferycznymi i opieki weterynaryjnej.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5. 1. Wszystkie zwierzęta trafiające do schroniska, jeśli nie znaleziono ich właściciela w ciągu 14 dni od daty odłowienia, z wyjątkiem zwierząt, u których istnieją przeciwwskazania do wykonania tych zabiegów, z uwagi na stan zdrowia lub wiek, poddawane są obligatoryjnej sterylizacji lub kastracji.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 Wynagrodzenie za odłowienie i utrzymanie zwierzęcia w schronisku uwzględnia koszty jego ewentualnej sterylizacji lub kastracji.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6. 1. Schronisko zajmuje się usypianiem ślepych miotów w celu kontroli populacji.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 Ślepe mioty są usypiane zgodnie z obowiązującymi przepisami prawa.</w:t>
      </w:r>
    </w:p>
    <w:p w:rsidR="000C7CEE" w:rsidRDefault="000C7CEE" w:rsidP="000C7CEE">
      <w:pPr>
        <w:pStyle w:val="Standard"/>
        <w:spacing w:line="360" w:lineRule="auto"/>
        <w:jc w:val="both"/>
      </w:pPr>
      <w:r>
        <w:t>3. Gmina pokrywa koszty uśpienia ślepych miotów psów lub kotów bezdomnych.</w:t>
      </w:r>
    </w:p>
    <w:p w:rsidR="000C7CEE" w:rsidRDefault="000C7CEE" w:rsidP="000C7CEE">
      <w:pPr>
        <w:pStyle w:val="Standard"/>
        <w:spacing w:line="360" w:lineRule="auto"/>
        <w:jc w:val="both"/>
      </w:pPr>
      <w:r>
        <w:t>4. Uśpieniu mogą podlegać wyłącznie zwierzęta, które są jeszcze ślepe i nie ma możliwości zapewnienia dla nich właściciela.</w:t>
      </w:r>
    </w:p>
    <w:p w:rsidR="000C7CEE" w:rsidRDefault="000C7CEE" w:rsidP="000C7CEE">
      <w:pPr>
        <w:pStyle w:val="Standard"/>
        <w:spacing w:line="360" w:lineRule="auto"/>
        <w:jc w:val="both"/>
      </w:pPr>
      <w:r>
        <w:t>5. Usypianie ślepych miotów zwierząt wykonywane będzie w Schronisku dla zwierząt przez lekarza weterynarii.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7. Schronisko aktywnie uczestniczy w działaniach, mających zapewnić bezdomnym zwierzętom stałą opiekę, w szczególności poprzez podawanie informacji o adopcjach do publicznej wiadomości.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8. Schronisko prowadzi ewidencję bezdomnych zwierząt odłowionych z terenu gminy Narew, która umożliwi identyfikację zwierząt oraz ich dalszych losów.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9. Zasady współpracy pomiędzy Gminą, a schroniskiem określa zawarta umowa, uwzględniająca postanowienia Programu.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3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Zapewnienie schronienia zwierzętom gospodarskim</w:t>
      </w:r>
    </w:p>
    <w:p w:rsidR="000C7CEE" w:rsidRDefault="000C7CEE" w:rsidP="000C7CEE">
      <w:pPr>
        <w:pStyle w:val="Standard"/>
        <w:spacing w:line="360" w:lineRule="auto"/>
        <w:jc w:val="both"/>
      </w:pPr>
      <w:r>
        <w:t xml:space="preserve">§ 10. Zwierzętom gospodarskim zapewnia się schronienie w gospodarstwie rolnym zlokalizowanym w miejscowości </w:t>
      </w:r>
      <w:r w:rsidR="009B3391" w:rsidRPr="009B3391">
        <w:t>Narew ul. Dąbrowskiego 18, 17-210 Narew.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9B3391" w:rsidRDefault="009B3391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4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Opieka nad wolno żyjącymi kotami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11. Opieka nad wolno żyjącymi kotami, obejmuje:</w:t>
      </w:r>
    </w:p>
    <w:p w:rsidR="000C7CEE" w:rsidRDefault="000C7CEE" w:rsidP="000C7CEE">
      <w:pPr>
        <w:pStyle w:val="Standard"/>
        <w:spacing w:line="360" w:lineRule="auto"/>
        <w:jc w:val="both"/>
      </w:pPr>
      <w:r>
        <w:t>1) ustalanie miejsc, w których przebywają wolno żyjące koty;</w:t>
      </w:r>
    </w:p>
    <w:p w:rsidR="000C7CEE" w:rsidRDefault="000C7CEE" w:rsidP="000C7CEE">
      <w:pPr>
        <w:pStyle w:val="Standard"/>
        <w:spacing w:line="360" w:lineRule="auto"/>
        <w:jc w:val="both"/>
      </w:pPr>
      <w:r>
        <w:t>2) zapewnienie dokarmiania oraz zapewnienie im wody pitnej w miejscach ich przebywania;</w:t>
      </w:r>
    </w:p>
    <w:p w:rsidR="000C7CEE" w:rsidRDefault="000C7CEE" w:rsidP="000C7CEE">
      <w:pPr>
        <w:pStyle w:val="Standard"/>
        <w:spacing w:line="360" w:lineRule="auto"/>
        <w:jc w:val="both"/>
      </w:pPr>
      <w:r>
        <w:t>3) współpracę ze społecznymi opiekunami kotów wolno żyjących, w tym zapewnienie dokarmiania;</w:t>
      </w:r>
    </w:p>
    <w:p w:rsidR="000C7CEE" w:rsidRDefault="000C7CEE" w:rsidP="000C7CEE">
      <w:pPr>
        <w:pStyle w:val="Standard"/>
        <w:spacing w:line="360" w:lineRule="auto"/>
        <w:jc w:val="both"/>
      </w:pPr>
      <w:r>
        <w:t>4) zapewnienie opieki rannym lub chorym kotom w schronisku.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5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Poszukiwanie właścicieli dla zwierząt bezdomnych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12. Gmina prowadzi poszukiwanie nowych właścicieli dla bezdomnych zwierząt poprzez:</w:t>
      </w:r>
    </w:p>
    <w:p w:rsidR="000C7CEE" w:rsidRDefault="000C7CEE" w:rsidP="000C7CEE">
      <w:pPr>
        <w:pStyle w:val="Standard"/>
        <w:spacing w:line="360" w:lineRule="auto"/>
        <w:jc w:val="both"/>
      </w:pPr>
      <w:r>
        <w:t>1) prowadzenie akcji adopcyjnej bezdomnych zwierząt odłowionych z terenu Gminy na stworzonej elektronicznej bazie danych na stronie internetowej poprzez umieszczanie zdjęć i informacji dotyczących odłowionych zwierząt oraz tablicy informacyjnej w siedzibie Urzędu;</w:t>
      </w:r>
    </w:p>
    <w:p w:rsidR="000C7CEE" w:rsidRDefault="000C7CEE" w:rsidP="000C7CEE">
      <w:pPr>
        <w:pStyle w:val="Standard"/>
        <w:spacing w:line="360" w:lineRule="auto"/>
        <w:jc w:val="both"/>
      </w:pPr>
      <w:r>
        <w:t>2) prowadzenie akcji edukacyjnych zachęcających do zaopiekowania się bezdomnymi zwierzętami;</w:t>
      </w:r>
    </w:p>
    <w:p w:rsidR="000C7CEE" w:rsidRDefault="000C7CEE" w:rsidP="000C7CEE">
      <w:pPr>
        <w:pStyle w:val="Standard"/>
        <w:spacing w:line="360" w:lineRule="auto"/>
        <w:jc w:val="both"/>
      </w:pPr>
      <w:r>
        <w:t>3) prowadzenie adopcji zwierząt bezdomnych ze schroniska;</w:t>
      </w:r>
    </w:p>
    <w:p w:rsidR="000C7CEE" w:rsidRDefault="000C7CEE" w:rsidP="000C7CEE">
      <w:pPr>
        <w:pStyle w:val="Standard"/>
        <w:spacing w:line="360" w:lineRule="auto"/>
        <w:jc w:val="both"/>
      </w:pPr>
      <w:r>
        <w:t>4) współdziałanie z organizacjami społecznymi w zakresie poszukiwania nowych właścicieli zwierząt.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13. 1. Przekazanie zwierzęcia do adopcji lub domu tymczasowego odbywa się nieodpłatnie.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 Osoba, sprawująca opiekę nad zwierzęciem w ramach domu tymczasowego, po upływie 60 dni ma prawo ubiegać się o nieodpłatną adopcję, chyba że dopuściła się zaniedbań.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 14. 1. Osoba, ubiegająca się o adopcję lub przyjęcie zwierzęcia do domu tymczasowego, powinna cechować się znajomością wymogów, dotyczących sprawowania opieki nad zwierzęciem danego gatunku.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 Gdy istnieje duże prawdopodobieństwo, że osoba, o której mowa w ust. 1 nie będzie sprawować należytej opieki nad zwierzęciem, schronisko ma obowiązek odmówić wydania zwierzęcia.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 15. 1. Umowa adopcyjna i umowa o sprawowanie opieki w domu tymczasowym zawiera pouczenie o podstawowych obowiązkach osoby chowającej zwierzę, przewidzianych przez przepisy o ochronie zwierząt oraz klauzule zobowiązujące do zapewnienia zwierzęciu właściwych warunków bytowania.</w:t>
      </w:r>
    </w:p>
    <w:p w:rsidR="000C7CEE" w:rsidRDefault="000C7CEE" w:rsidP="000C7CEE">
      <w:pPr>
        <w:pStyle w:val="Standard"/>
        <w:spacing w:line="360" w:lineRule="auto"/>
        <w:jc w:val="both"/>
      </w:pPr>
      <w:r>
        <w:t xml:space="preserve">2. Umowa adopcyjna i umowa o sprawowanie opieki w domu tymczasowym zawiera dane </w:t>
      </w:r>
      <w:r>
        <w:lastRenderedPageBreak/>
        <w:t>osoby odbierającej zwierzę, gatunek, rasę, płeć, opis i dane szczególne, służące identyfikacji zwierzęcia, a także znaną historię chorób i status prawny zwierzęcia (bezdomne, porzucone, oddane do schroniska zwierzę, które uległo przepadkowi).</w:t>
      </w:r>
    </w:p>
    <w:p w:rsidR="000C7CEE" w:rsidRDefault="000C7CEE" w:rsidP="000C7CEE">
      <w:pPr>
        <w:pStyle w:val="Standard"/>
        <w:spacing w:line="360" w:lineRule="auto"/>
        <w:jc w:val="both"/>
      </w:pPr>
      <w:r>
        <w:t>3. Dane, o których mowa w ust. 2 są przechowywane przez podmiot prowadzący schronisko w odpowiedniej bazie danych umożliwiającej ich weryfikację w okresie związania Gminy i tego podmiotu umową oraz przez kolejne 2 lata.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 16. Poszukiwanie osób chętnych do adopcji oraz sprawowania opieki w domu tymczasowym odbywa się:</w:t>
      </w:r>
    </w:p>
    <w:p w:rsidR="000C7CEE" w:rsidRDefault="000C7CEE" w:rsidP="000C7CEE">
      <w:pPr>
        <w:pStyle w:val="Standard"/>
        <w:spacing w:line="360" w:lineRule="auto"/>
        <w:jc w:val="both"/>
      </w:pPr>
      <w:r>
        <w:t>1)za pośrednictwem Internetu;</w:t>
      </w:r>
    </w:p>
    <w:p w:rsidR="000C7CEE" w:rsidRDefault="000C7CEE" w:rsidP="000C7CEE">
      <w:pPr>
        <w:pStyle w:val="Standard"/>
        <w:spacing w:line="360" w:lineRule="auto"/>
        <w:jc w:val="both"/>
      </w:pPr>
      <w:r>
        <w:t>2)za pomocą ogłoszeń;</w:t>
      </w:r>
    </w:p>
    <w:p w:rsidR="000C7CEE" w:rsidRDefault="000C7CEE" w:rsidP="000C7CEE">
      <w:pPr>
        <w:pStyle w:val="Standard"/>
        <w:spacing w:line="360" w:lineRule="auto"/>
        <w:jc w:val="both"/>
      </w:pPr>
      <w:r>
        <w:t>3) we współpracy z mieszkańcami, organizacjami społecznymi, wolontariuszami i schroniskiem.</w:t>
      </w:r>
    </w:p>
    <w:p w:rsidR="001531EF" w:rsidRDefault="001531EF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6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Opieka weterynaryjna</w:t>
      </w:r>
    </w:p>
    <w:p w:rsidR="000C7CEE" w:rsidRDefault="000C7CEE" w:rsidP="000C7CEE">
      <w:pPr>
        <w:pStyle w:val="Standard"/>
        <w:spacing w:line="360" w:lineRule="auto"/>
        <w:jc w:val="both"/>
      </w:pPr>
      <w:r>
        <w:t>§ 17. 1. Opieka weterynaryjna i leczenie zwierząt bezdomnych prowadzone jest przez podmiot prowadzący schronisko.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 Gmina finansuje również opiekę weterynaryjną w przypadku zdarzeń drogowych z udziałem zwierząt bezdomnych, gdy zwierzę wymaga natychmiastowej pomocy.</w:t>
      </w:r>
    </w:p>
    <w:p w:rsidR="000C7CEE" w:rsidRDefault="000C7CEE" w:rsidP="000C7CEE">
      <w:pPr>
        <w:pStyle w:val="Standard"/>
        <w:spacing w:line="360" w:lineRule="auto"/>
        <w:jc w:val="both"/>
      </w:pPr>
      <w:r>
        <w:t xml:space="preserve">3. Całodobowa opieka weterynaryjna w przypadku zdarzeń drogowych z udziałem zwierząt prowadzona jest na podstawie umowy zawartej z lek. </w:t>
      </w:r>
      <w:r w:rsidRPr="00FB7046">
        <w:rPr>
          <w:bCs/>
        </w:rPr>
        <w:t>wet.  przez Stowarzyszenie na Rzecz Niesienia Pomocy dla Bezdomnych Zwierząt TEM</w:t>
      </w:r>
      <w:r w:rsidR="00FB7046">
        <w:rPr>
          <w:bCs/>
        </w:rPr>
        <w:t xml:space="preserve">PL ul. Ks. J. Popiełuszki 4, 05 - </w:t>
      </w:r>
      <w:r w:rsidRPr="00FB7046">
        <w:rPr>
          <w:bCs/>
        </w:rPr>
        <w:t>071 Długa Szlachecka.</w:t>
      </w:r>
    </w:p>
    <w:p w:rsidR="000C7CEE" w:rsidRDefault="000C7CEE" w:rsidP="000C7CEE">
      <w:pPr>
        <w:pStyle w:val="Standard"/>
        <w:spacing w:line="360" w:lineRule="auto"/>
        <w:jc w:val="both"/>
      </w:pPr>
      <w:r>
        <w:t>4. Właściciel zwierzęcia, które uległo wypadkowi, jest zobowiązany do zwrócenia gminie poniesionych kosztów leczenia.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7</w:t>
      </w:r>
    </w:p>
    <w:p w:rsidR="000C7CEE" w:rsidRDefault="000C7CEE" w:rsidP="000C7CEE">
      <w:pPr>
        <w:pStyle w:val="Standard"/>
        <w:spacing w:line="360" w:lineRule="auto"/>
        <w:jc w:val="center"/>
      </w:pPr>
      <w:r>
        <w:rPr>
          <w:b/>
          <w:bCs/>
        </w:rPr>
        <w:t>Plan sterylizacji lub kastracji zwierząt w gminie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18. 1. Gmina umożliwia uzyskanie dofinansowania sterylizacji lub kastracji zwierząt w gminie, przy pełnym poszanowaniu praw właścicieli zwierząt.</w:t>
      </w:r>
    </w:p>
    <w:p w:rsidR="000C7CEE" w:rsidRDefault="000C7CEE" w:rsidP="000C7CEE">
      <w:pPr>
        <w:pStyle w:val="Standard"/>
        <w:spacing w:line="360" w:lineRule="auto"/>
        <w:jc w:val="both"/>
      </w:pPr>
      <w:r>
        <w:t>2. Na realizację w/w zadania w ramach Programu przeznaczono kwotę 2000 zł.</w:t>
      </w:r>
    </w:p>
    <w:p w:rsidR="000C7CEE" w:rsidRDefault="000C7CEE" w:rsidP="000C7CEE">
      <w:pPr>
        <w:pStyle w:val="Standard"/>
        <w:spacing w:line="360" w:lineRule="auto"/>
        <w:jc w:val="both"/>
      </w:pPr>
      <w:r>
        <w:t>3. Zadanie sterylizacji lub kastracji zwierząt będzie zrealizowane poprzez wykonanie zabiegu przez lekarza weterynarii.</w:t>
      </w:r>
    </w:p>
    <w:p w:rsidR="000C7CEE" w:rsidRDefault="000C7CEE" w:rsidP="000C7CEE">
      <w:pPr>
        <w:pStyle w:val="Standard"/>
        <w:spacing w:line="360" w:lineRule="auto"/>
        <w:jc w:val="both"/>
      </w:pPr>
      <w:r>
        <w:t xml:space="preserve">4. </w:t>
      </w:r>
      <w:r>
        <w:rPr>
          <w:sz w:val="23"/>
        </w:rPr>
        <w:t xml:space="preserve">Gmina dofinansowuje zabiegi sterylizacji lub kastracji psów i kotów posiadających właściciela. </w:t>
      </w:r>
      <w:r>
        <w:rPr>
          <w:sz w:val="23"/>
        </w:rPr>
        <w:lastRenderedPageBreak/>
        <w:t>Za wykonany zabieg sterylizacji będzie udzielane dofinansowanie do każdego zwierzęcia w wysokości 50% kosztów zabiegu.</w:t>
      </w:r>
    </w:p>
    <w:p w:rsidR="000C7CEE" w:rsidRDefault="000C7CEE" w:rsidP="000C7CEE">
      <w:pPr>
        <w:pStyle w:val="Standard"/>
        <w:spacing w:line="360" w:lineRule="auto"/>
        <w:jc w:val="both"/>
      </w:pPr>
      <w:r>
        <w:t>5.</w:t>
      </w:r>
      <w:r>
        <w:rPr>
          <w:spacing w:val="4"/>
          <w:sz w:val="23"/>
        </w:rPr>
        <w:t xml:space="preserve"> Czas trwania akcji sterylizacji lub kastracji wyznacza się do wyczerpania środków finansowych zabezpieczonych w budżecie Gminy Narew na ten cel w danym roku budżetowym.</w:t>
      </w:r>
    </w:p>
    <w:p w:rsidR="000C7CEE" w:rsidRDefault="000C7CEE" w:rsidP="000C7CEE">
      <w:pPr>
        <w:pStyle w:val="Standard"/>
        <w:spacing w:line="360" w:lineRule="auto"/>
        <w:jc w:val="both"/>
      </w:pPr>
      <w:r>
        <w:rPr>
          <w:spacing w:val="4"/>
          <w:sz w:val="23"/>
        </w:rPr>
        <w:t>6.</w:t>
      </w:r>
      <w:r>
        <w:rPr>
          <w:sz w:val="23"/>
        </w:rPr>
        <w:t xml:space="preserve"> Warunkiem uzyskania dofinansowania jest złożenie przez osoby zainteresowane wniosku do Urzędu Gminy przed wykonaniem zabiegu.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Rozdział 8</w:t>
      </w:r>
    </w:p>
    <w:p w:rsidR="000C7CEE" w:rsidRDefault="000C7CEE" w:rsidP="000C7C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Współpraca z mieszkańcami w ramach polityki ograniczania bezdomności zwierząt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19. Gmina kształtuje świadomość mieszkańców w zakresie metod walki z bezdomnością zwierząt domowych i gospodarskich, w szczególności poprzez:</w:t>
      </w:r>
    </w:p>
    <w:p w:rsidR="000C7CEE" w:rsidRDefault="000C7CEE" w:rsidP="000C7CEE">
      <w:pPr>
        <w:pStyle w:val="Standard"/>
        <w:spacing w:line="360" w:lineRule="auto"/>
        <w:jc w:val="both"/>
      </w:pPr>
      <w:r>
        <w:t>1) uświadomienie o korzyściach płynących z wprowadzania danych o zwierzętach i ich właścicielach do zorganizowanych systemów ewidencyjnych;</w:t>
      </w:r>
    </w:p>
    <w:p w:rsidR="000C7CEE" w:rsidRDefault="000C7CEE" w:rsidP="000C7CEE">
      <w:pPr>
        <w:pStyle w:val="Standard"/>
        <w:spacing w:line="360" w:lineRule="auto"/>
        <w:jc w:val="both"/>
      </w:pPr>
      <w:r>
        <w:t>2) edukację o zabiegach, zmierzających do trwałego pozbawienia zwierzęcia zdolności płodzenia, kładąc szczególny nacisk na zalecenia natury społecznej i weterynaryjnej;</w:t>
      </w:r>
    </w:p>
    <w:p w:rsidR="000C7CEE" w:rsidRDefault="000C7CEE" w:rsidP="000C7CEE">
      <w:pPr>
        <w:pStyle w:val="Standard"/>
        <w:spacing w:line="360" w:lineRule="auto"/>
        <w:jc w:val="both"/>
      </w:pPr>
      <w:r>
        <w:t xml:space="preserve">3) zachęcanie nauczycieli miejscowej szkoły do włączenia do treści programowych w dziedzinie ochrony środowiska, zagadnień związanych z humanitarnym traktowaniem zwierząt, sposobami opieki nad zwierzętami, potrzebą ograniczenia liczby zwierząt poprzez sterylizacje i kastracje, promowanie prawidłowych postaw i </w:t>
      </w:r>
      <w:proofErr w:type="spellStart"/>
      <w:r>
        <w:t>zachowań</w:t>
      </w:r>
      <w:proofErr w:type="spellEnd"/>
      <w:r>
        <w:t xml:space="preserve"> w stosunku do zwierząt;</w:t>
      </w:r>
    </w:p>
    <w:p w:rsidR="000C7CEE" w:rsidRDefault="000C7CEE" w:rsidP="000C7CEE">
      <w:pPr>
        <w:pStyle w:val="Standard"/>
        <w:tabs>
          <w:tab w:val="left" w:pos="255"/>
          <w:tab w:val="left" w:pos="435"/>
        </w:tabs>
        <w:spacing w:line="360" w:lineRule="auto"/>
        <w:jc w:val="both"/>
      </w:pPr>
      <w:r>
        <w:t>4) organizowanie wspólnie z placówkami oświatowymi, kulturalnymi, organizacjami pozarządowymi, osobami prawnymi i fizycznymi, akcji, konkursów, spotkań edukacyjnych i innych form edukacyjnych dla dzieci, młodzieży i dorosłych z terenu</w:t>
      </w:r>
    </w:p>
    <w:p w:rsidR="000C7CEE" w:rsidRDefault="000C7CEE" w:rsidP="000C7CEE">
      <w:pPr>
        <w:pStyle w:val="Standard"/>
        <w:spacing w:line="360" w:lineRule="auto"/>
        <w:jc w:val="both"/>
      </w:pPr>
      <w:r>
        <w:t>gminy na temat humanitarnego traktowania zwierząt, zapobiegania bezdomności, praw i obowiązków wynikających z faktu posiadania zwierząt;</w:t>
      </w:r>
    </w:p>
    <w:p w:rsidR="000C7CEE" w:rsidRDefault="000C7CEE" w:rsidP="000C7CEE">
      <w:pPr>
        <w:pStyle w:val="Standard"/>
        <w:spacing w:line="360" w:lineRule="auto"/>
        <w:jc w:val="both"/>
      </w:pPr>
      <w:r>
        <w:t>5) promowanie w formie ulotek, plakatów, artykułów prasowych działań określonych niniejszym programem;</w:t>
      </w:r>
    </w:p>
    <w:p w:rsidR="000C7CEE" w:rsidRDefault="000C7CEE" w:rsidP="000C7CEE">
      <w:pPr>
        <w:pStyle w:val="Standard"/>
        <w:spacing w:line="360" w:lineRule="auto"/>
        <w:jc w:val="both"/>
      </w:pPr>
      <w:r>
        <w:t>6) popieranie wolontariatu prowadzonego na rzecz zapobiegania bezdomności zwierząt.</w:t>
      </w:r>
    </w:p>
    <w:p w:rsidR="000C7CEE" w:rsidRDefault="000C7CEE" w:rsidP="000C7CEE">
      <w:pPr>
        <w:pStyle w:val="Standard"/>
        <w:spacing w:line="360" w:lineRule="auto"/>
        <w:jc w:val="both"/>
      </w:pPr>
      <w:r>
        <w:t>§ 20. Zadania, o których mowa w § 19, wykonywane są we współpracy z przedstawicielami organizacji społecznych, których statutowym celem jest ochrona zwierząt.</w:t>
      </w: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both"/>
      </w:pPr>
    </w:p>
    <w:p w:rsidR="000C7CEE" w:rsidRDefault="000C7CEE" w:rsidP="000C7CEE">
      <w:pPr>
        <w:pStyle w:val="Standard"/>
        <w:spacing w:line="360" w:lineRule="auto"/>
        <w:jc w:val="both"/>
      </w:pPr>
    </w:p>
    <w:sectPr w:rsidR="000C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321D"/>
    <w:multiLevelType w:val="multilevel"/>
    <w:tmpl w:val="90907EB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7"/>
    <w:rsid w:val="000C7CEE"/>
    <w:rsid w:val="001531EF"/>
    <w:rsid w:val="0047692F"/>
    <w:rsid w:val="00583567"/>
    <w:rsid w:val="009B3391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33B9-0528-47D9-8650-7BC64EC2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7</cp:revision>
  <dcterms:created xsi:type="dcterms:W3CDTF">2023-03-07T06:40:00Z</dcterms:created>
  <dcterms:modified xsi:type="dcterms:W3CDTF">2023-03-08T11:21:00Z</dcterms:modified>
</cp:coreProperties>
</file>