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A2" w:rsidRPr="001316C8" w:rsidRDefault="00EB67A2" w:rsidP="00157D5B">
      <w:pPr>
        <w:pStyle w:val="Nagwek2"/>
        <w:pBdr>
          <w:bottom w:val="single" w:sz="12" w:space="7" w:color="FF3547"/>
        </w:pBdr>
        <w:shd w:val="clear" w:color="auto" w:fill="FFFFFF"/>
        <w:spacing w:before="41" w:after="312"/>
        <w:jc w:val="center"/>
        <w:rPr>
          <w:rFonts w:ascii="Arial" w:hAnsi="Arial" w:cs="Arial"/>
          <w:b w:val="0"/>
          <w:bCs w:val="0"/>
          <w:caps/>
          <w:color w:val="444444"/>
          <w:sz w:val="24"/>
          <w:szCs w:val="24"/>
        </w:rPr>
      </w:pPr>
      <w:r w:rsidRPr="001316C8">
        <w:rPr>
          <w:rFonts w:ascii="Arial" w:hAnsi="Arial" w:cs="Arial"/>
          <w:b w:val="0"/>
          <w:bCs w:val="0"/>
          <w:caps/>
          <w:color w:val="444444"/>
          <w:sz w:val="24"/>
          <w:szCs w:val="24"/>
        </w:rPr>
        <w:t>ŚWIADCZENIE PIENIĘŻNE ZA ZAPEWNIENIE ZAKWATEROWANIA I WYŻYWIENIA OBYWATELOM UKRAINY</w:t>
      </w:r>
    </w:p>
    <w:p w:rsidR="00EB67A2" w:rsidRPr="001316C8" w:rsidRDefault="00EB67A2" w:rsidP="001316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316C8">
        <w:rPr>
          <w:color w:val="555555"/>
        </w:rPr>
        <w:t>Każdemu podmiotowi, w szczególności osobie fizycznej prowadzącej gospodarstwo domowe, który zapewni, na własny koszt, zakwaterowanie i wyżywienie obywatelom Ukrainy:  </w:t>
      </w:r>
    </w:p>
    <w:p w:rsidR="00EB67A2" w:rsidRPr="001316C8" w:rsidRDefault="00EB67A2" w:rsidP="00131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1316C8">
        <w:rPr>
          <w:rFonts w:ascii="Times New Roman" w:hAnsi="Times New Roman" w:cs="Times New Roman"/>
          <w:color w:val="555555"/>
          <w:sz w:val="24"/>
          <w:szCs w:val="24"/>
        </w:rPr>
        <w:t>- przybyłym na terytorium Rzeczypospolitej Polskiej w związku z działaniami wojennymi prowadzonymi na terytorium tego państwa,</w:t>
      </w:r>
    </w:p>
    <w:p w:rsidR="00EB67A2" w:rsidRPr="001316C8" w:rsidRDefault="00EB67A2" w:rsidP="00131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1316C8">
        <w:rPr>
          <w:rFonts w:ascii="Times New Roman" w:hAnsi="Times New Roman" w:cs="Times New Roman"/>
          <w:color w:val="555555"/>
          <w:sz w:val="24"/>
          <w:szCs w:val="24"/>
        </w:rPr>
        <w:t>- posiadającym Kartę Polaka, którzy wraz z najbliższą rodziną z powodu tych działań przybyli na terytorium Rzeczypospolitej Polskiej 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b/>
          <w:color w:val="555555"/>
        </w:rPr>
      </w:pPr>
      <w:r w:rsidRPr="001316C8">
        <w:rPr>
          <w:rStyle w:val="Pogrubienie"/>
          <w:b w:val="0"/>
          <w:color w:val="555555"/>
        </w:rPr>
        <w:t>może być przyznane świadczenie pieniężne w kwocie</w:t>
      </w:r>
      <w:r w:rsidRPr="001316C8">
        <w:rPr>
          <w:b/>
          <w:color w:val="555555"/>
        </w:rPr>
        <w:t> </w:t>
      </w:r>
      <w:r w:rsidRPr="001316C8">
        <w:rPr>
          <w:rStyle w:val="Pogrubienie"/>
          <w:b w:val="0"/>
          <w:color w:val="555555"/>
        </w:rPr>
        <w:t>40 zł za osobę dziennie</w:t>
      </w:r>
      <w:r w:rsidRPr="001316C8">
        <w:rPr>
          <w:b/>
          <w:color w:val="555555"/>
        </w:rPr>
        <w:t>.</w:t>
      </w:r>
    </w:p>
    <w:p w:rsidR="00EB67A2" w:rsidRPr="001316C8" w:rsidRDefault="00EB67A2" w:rsidP="001316C8">
      <w:pPr>
        <w:pStyle w:val="Nagwek3"/>
        <w:shd w:val="clear" w:color="auto" w:fill="FFFFFF"/>
        <w:spacing w:before="0" w:after="136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316C8">
        <w:rPr>
          <w:rStyle w:val="Pogrubienie"/>
          <w:rFonts w:ascii="Times New Roman" w:hAnsi="Times New Roman" w:cs="Times New Roman"/>
          <w:b/>
          <w:bCs/>
          <w:color w:val="444444"/>
          <w:sz w:val="24"/>
          <w:szCs w:val="24"/>
        </w:rPr>
        <w:t>Za jaki okres przyznawane jest świadczenie?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color w:val="555555"/>
        </w:rPr>
      </w:pPr>
      <w:r w:rsidRPr="001316C8">
        <w:rPr>
          <w:color w:val="555555"/>
        </w:rPr>
        <w:t>Świadczenie jest przyznawane za okres faktyczneg</w:t>
      </w:r>
      <w:r w:rsidR="00E679B5">
        <w:rPr>
          <w:color w:val="555555"/>
        </w:rPr>
        <w:t xml:space="preserve">o zapewniania zakwaterowania i </w:t>
      </w:r>
      <w:r w:rsidRPr="001316C8">
        <w:rPr>
          <w:color w:val="555555"/>
        </w:rPr>
        <w:t>wyżywienia, </w:t>
      </w:r>
      <w:r w:rsidRPr="001316C8">
        <w:rPr>
          <w:rStyle w:val="Pogrubienie"/>
          <w:b w:val="0"/>
          <w:color w:val="555555"/>
        </w:rPr>
        <w:t>nie dłużej niż za okres 120 dni</w:t>
      </w:r>
      <w:r w:rsidRPr="001316C8">
        <w:rPr>
          <w:color w:val="555555"/>
        </w:rPr>
        <w:t> od dnia przybycia obywatela Ukrainy na terytorium Rzeczypospolitej Polskiej i jest wypłacane z dołu. Wnioskodawca do wniosku dołącza załącznik w formie karty osoby przyjętej do zakwaterowania (dla każdej osoby oddzielnie), gdzie wskazuje imię i nazwisko osoby oraz jej numer PESEL. Wnioskodawca we wskazanych polach zakreśla dni, w których zapewniono zakwaterowanie i wyżywienie danej osobie. Oznacza to, że świadczenie będzie wypłacane za okres faktycznego zapewnienia zakwaterowania i wyżywienia za dni minione, nie dłużej niż za okres 120 dni.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color w:val="555555"/>
        </w:rPr>
      </w:pPr>
      <w:r w:rsidRPr="001316C8">
        <w:rPr>
          <w:color w:val="555555"/>
        </w:rPr>
        <w:t>Okres wypłaty świadczenia może być przedłużony w szczególnie uzasadnionych przypadkach, za zgodą wojewody na okres dłuższy niż 120 dni.</w:t>
      </w:r>
    </w:p>
    <w:p w:rsidR="00EB67A2" w:rsidRPr="001316C8" w:rsidRDefault="00EB67A2" w:rsidP="001316C8">
      <w:pPr>
        <w:pStyle w:val="Nagwek3"/>
        <w:shd w:val="clear" w:color="auto" w:fill="FFFFFF"/>
        <w:spacing w:before="0" w:after="136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316C8">
        <w:rPr>
          <w:rStyle w:val="Pogrubienie"/>
          <w:rFonts w:ascii="Times New Roman" w:hAnsi="Times New Roman" w:cs="Times New Roman"/>
          <w:b/>
          <w:bCs/>
          <w:color w:val="444444"/>
          <w:sz w:val="24"/>
          <w:szCs w:val="24"/>
        </w:rPr>
        <w:t>Ważne!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color w:val="555555"/>
        </w:rPr>
      </w:pPr>
      <w:r w:rsidRPr="001316C8">
        <w:rPr>
          <w:color w:val="555555"/>
        </w:rPr>
        <w:t>Świadczenie pieniężne przysługuje tylko w przypadku, kiedy wnioskujący nie otrzymał dodatkowego wynagrodzenia, w tym za wynajem.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color w:val="555555"/>
        </w:rPr>
      </w:pPr>
      <w:r w:rsidRPr="001316C8">
        <w:rPr>
          <w:color w:val="555555"/>
        </w:rPr>
        <w:t>Przyznanie lub wypłata świadczenia pieniężnego może być uzależniona od weryfikacji warunków zakwaterowania i wyżywienia, której dokonują upoważnieni pracownicy Gminnego Ośrodka Pomocy Społecznej w Narwi.</w:t>
      </w:r>
    </w:p>
    <w:p w:rsidR="00EB67A2" w:rsidRPr="001316C8" w:rsidRDefault="00EB67A2" w:rsidP="001316C8">
      <w:pPr>
        <w:pStyle w:val="Nagwek3"/>
        <w:shd w:val="clear" w:color="auto" w:fill="FFFFFF"/>
        <w:spacing w:before="0" w:after="136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316C8">
        <w:rPr>
          <w:rStyle w:val="Pogrubienie"/>
          <w:rFonts w:ascii="Times New Roman" w:hAnsi="Times New Roman" w:cs="Times New Roman"/>
          <w:b/>
          <w:bCs/>
          <w:color w:val="444444"/>
          <w:sz w:val="24"/>
          <w:szCs w:val="24"/>
        </w:rPr>
        <w:t>Gdzie można składać wnioski ? 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color w:val="555555"/>
        </w:rPr>
      </w:pPr>
      <w:r w:rsidRPr="001316C8">
        <w:rPr>
          <w:color w:val="555555"/>
        </w:rPr>
        <w:t xml:space="preserve">Wnioski o świadczenie pieniężne za zapewnienie zakwaterowania i wyżywienia obywatelom Ukrainy przebywającym na terytorium Rzeczypospolitej można składać w </w:t>
      </w:r>
      <w:r w:rsidR="001316C8" w:rsidRPr="001316C8">
        <w:rPr>
          <w:color w:val="555555"/>
        </w:rPr>
        <w:t>Gminnym Ośrodku</w:t>
      </w:r>
      <w:r w:rsidRPr="001316C8">
        <w:rPr>
          <w:color w:val="555555"/>
        </w:rPr>
        <w:t xml:space="preserve"> Pomocy Społecznej w Narwi, ul. Mickiewicza 101</w:t>
      </w:r>
      <w:r w:rsidR="001316C8" w:rsidRPr="001316C8">
        <w:rPr>
          <w:color w:val="555555"/>
        </w:rPr>
        <w:t>,</w:t>
      </w:r>
      <w:r w:rsidRPr="001316C8">
        <w:rPr>
          <w:color w:val="555555"/>
        </w:rPr>
        <w:t xml:space="preserve"> w dniach od poniedziałku do piątku w godzinach od 7.30-15.30</w:t>
      </w:r>
    </w:p>
    <w:p w:rsidR="00EB67A2" w:rsidRPr="001316C8" w:rsidRDefault="00EB67A2" w:rsidP="001316C8">
      <w:pPr>
        <w:pStyle w:val="NormalnyWeb"/>
        <w:shd w:val="clear" w:color="auto" w:fill="FFFFFF"/>
        <w:spacing w:before="68" w:beforeAutospacing="0" w:after="68" w:afterAutospacing="0"/>
        <w:jc w:val="both"/>
        <w:rPr>
          <w:b/>
          <w:color w:val="555555"/>
        </w:rPr>
      </w:pPr>
      <w:r w:rsidRPr="001316C8">
        <w:rPr>
          <w:color w:val="555555"/>
        </w:rPr>
        <w:t>Wszelkie informację w tej sprawie można uzyskać w pod numerami telefonów: </w:t>
      </w:r>
      <w:r w:rsidRPr="001316C8">
        <w:rPr>
          <w:rStyle w:val="Pogrubienie"/>
          <w:b w:val="0"/>
          <w:color w:val="555555"/>
        </w:rPr>
        <w:t>85 681 67 52, 85 681 67 42.</w:t>
      </w:r>
    </w:p>
    <w:p w:rsidR="00EB67A2" w:rsidRPr="001316C8" w:rsidRDefault="00EB67A2" w:rsidP="001316C8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4"/>
          <w:kern w:val="36"/>
          <w:sz w:val="24"/>
          <w:szCs w:val="24"/>
          <w:lang w:eastAsia="pl-PL"/>
        </w:rPr>
      </w:pPr>
    </w:p>
    <w:p w:rsidR="00EB67A2" w:rsidRPr="001316C8" w:rsidRDefault="001316C8" w:rsidP="001316C8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4"/>
          <w:kern w:val="36"/>
          <w:sz w:val="24"/>
          <w:szCs w:val="24"/>
          <w:lang w:eastAsia="pl-PL"/>
        </w:rPr>
      </w:pPr>
      <w:r w:rsidRPr="00EB67A2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Druki do pobrania znajdują się poniżej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.</w:t>
      </w:r>
    </w:p>
    <w:p w:rsidR="000D6A26" w:rsidRDefault="000D6A26" w:rsidP="001316C8">
      <w:pPr>
        <w:shd w:val="clear" w:color="auto" w:fill="FFFFFF"/>
        <w:spacing w:after="0" w:line="384" w:lineRule="atLeast"/>
        <w:textAlignment w:val="baseline"/>
      </w:pPr>
    </w:p>
    <w:sectPr w:rsidR="000D6A26" w:rsidSect="000D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2130"/>
    <w:multiLevelType w:val="multilevel"/>
    <w:tmpl w:val="B5DC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57C2"/>
    <w:multiLevelType w:val="multilevel"/>
    <w:tmpl w:val="066A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43371"/>
    <w:multiLevelType w:val="multilevel"/>
    <w:tmpl w:val="741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6560F"/>
    <w:multiLevelType w:val="multilevel"/>
    <w:tmpl w:val="343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67A2"/>
    <w:rsid w:val="000D6A26"/>
    <w:rsid w:val="001316C8"/>
    <w:rsid w:val="00157D5B"/>
    <w:rsid w:val="00323D33"/>
    <w:rsid w:val="004F5E6D"/>
    <w:rsid w:val="00E679B5"/>
    <w:rsid w:val="00E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A26"/>
  </w:style>
  <w:style w:type="paragraph" w:styleId="Nagwek1">
    <w:name w:val="heading 1"/>
    <w:basedOn w:val="Normalny"/>
    <w:link w:val="Nagwek1Znak"/>
    <w:uiPriority w:val="9"/>
    <w:qFormat/>
    <w:rsid w:val="00EB6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7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byline">
    <w:name w:val="post-byline"/>
    <w:basedOn w:val="Normalny"/>
    <w:rsid w:val="00EB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card">
    <w:name w:val="vcard"/>
    <w:basedOn w:val="Domylnaczcionkaakapitu"/>
    <w:rsid w:val="00EB67A2"/>
  </w:style>
  <w:style w:type="character" w:customStyle="1" w:styleId="fn">
    <w:name w:val="fn"/>
    <w:basedOn w:val="Domylnaczcionkaakapitu"/>
    <w:rsid w:val="00EB67A2"/>
  </w:style>
  <w:style w:type="character" w:styleId="Hipercze">
    <w:name w:val="Hyperlink"/>
    <w:basedOn w:val="Domylnaczcionkaakapitu"/>
    <w:uiPriority w:val="99"/>
    <w:semiHidden/>
    <w:unhideWhenUsed/>
    <w:rsid w:val="00EB67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67A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7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EB6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EwaK</cp:lastModifiedBy>
  <cp:revision>5</cp:revision>
  <cp:lastPrinted>2022-06-02T11:11:00Z</cp:lastPrinted>
  <dcterms:created xsi:type="dcterms:W3CDTF">2022-06-02T11:11:00Z</dcterms:created>
  <dcterms:modified xsi:type="dcterms:W3CDTF">2022-06-02T11:39:00Z</dcterms:modified>
</cp:coreProperties>
</file>